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61" w:rsidRDefault="007C6B61" w:rsidP="00443B6C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noProof/>
        </w:rPr>
        <w:drawing>
          <wp:inline distT="0" distB="0" distL="0" distR="0" wp14:anchorId="1D34224C" wp14:editId="7414750E">
            <wp:extent cx="1805940" cy="845820"/>
            <wp:effectExtent l="19050" t="0" r="3810" b="0"/>
            <wp:docPr id="1" name="Picture 1" descr="iliff logo_cmyk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iff logo_cmyk72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61" w:rsidRPr="007C6B61" w:rsidRDefault="007C6B61" w:rsidP="00443B6C">
      <w:pPr>
        <w:spacing w:after="0" w:line="240" w:lineRule="auto"/>
        <w:jc w:val="center"/>
        <w:rPr>
          <w:b/>
          <w:sz w:val="20"/>
          <w:szCs w:val="24"/>
        </w:rPr>
      </w:pPr>
      <w:r w:rsidRPr="007C6B61">
        <w:rPr>
          <w:b/>
          <w:sz w:val="20"/>
          <w:szCs w:val="24"/>
        </w:rPr>
        <w:t xml:space="preserve"> </w:t>
      </w:r>
    </w:p>
    <w:p w:rsidR="00443B6C" w:rsidRPr="00443B6C" w:rsidRDefault="00443B6C" w:rsidP="00443B6C">
      <w:pPr>
        <w:spacing w:after="0" w:line="240" w:lineRule="auto"/>
        <w:jc w:val="center"/>
        <w:rPr>
          <w:b/>
          <w:sz w:val="28"/>
          <w:szCs w:val="24"/>
        </w:rPr>
      </w:pPr>
      <w:r w:rsidRPr="00443B6C">
        <w:rPr>
          <w:b/>
          <w:sz w:val="28"/>
          <w:szCs w:val="24"/>
        </w:rPr>
        <w:t>Spiritually-Integrated Financial Resiliency</w:t>
      </w:r>
      <w:r>
        <w:rPr>
          <w:b/>
          <w:sz w:val="28"/>
          <w:szCs w:val="24"/>
        </w:rPr>
        <w:t xml:space="preserve"> Initiative</w:t>
      </w:r>
    </w:p>
    <w:p w:rsidR="00443B6C" w:rsidRPr="007C6B61" w:rsidRDefault="00443B6C" w:rsidP="00443B6C">
      <w:pPr>
        <w:spacing w:after="0" w:line="240" w:lineRule="auto"/>
        <w:jc w:val="center"/>
        <w:rPr>
          <w:szCs w:val="24"/>
        </w:rPr>
      </w:pPr>
      <w:r w:rsidRPr="007C6B61">
        <w:rPr>
          <w:szCs w:val="24"/>
        </w:rPr>
        <w:t>March 2014</w:t>
      </w:r>
      <w:r w:rsidR="004B17EC" w:rsidRPr="007C6B61">
        <w:rPr>
          <w:szCs w:val="24"/>
        </w:rPr>
        <w:t xml:space="preserve"> Update</w:t>
      </w:r>
    </w:p>
    <w:p w:rsidR="00443B6C" w:rsidRPr="006D3A0B" w:rsidRDefault="00443B6C" w:rsidP="00443B6C">
      <w:pPr>
        <w:spacing w:after="0" w:line="240" w:lineRule="auto"/>
        <w:rPr>
          <w:b/>
          <w:sz w:val="24"/>
          <w:szCs w:val="24"/>
          <w:u w:val="single"/>
        </w:rPr>
      </w:pPr>
    </w:p>
    <w:p w:rsidR="00443B6C" w:rsidRPr="006D3A0B" w:rsidRDefault="006D3A0B" w:rsidP="00443B6C">
      <w:pPr>
        <w:spacing w:after="0" w:line="240" w:lineRule="auto"/>
        <w:rPr>
          <w:b/>
          <w:sz w:val="24"/>
          <w:szCs w:val="24"/>
          <w:u w:val="single"/>
        </w:rPr>
      </w:pPr>
      <w:r w:rsidRPr="006D3A0B">
        <w:rPr>
          <w:b/>
          <w:sz w:val="24"/>
          <w:szCs w:val="24"/>
          <w:u w:val="single"/>
        </w:rPr>
        <w:t>Key objectives</w:t>
      </w:r>
    </w:p>
    <w:p w:rsidR="001E4B19" w:rsidRPr="006D3A0B" w:rsidRDefault="000F7C04" w:rsidP="006D3A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6D3A0B" w:rsidRPr="00E634F5">
        <w:rPr>
          <w:b/>
          <w:sz w:val="24"/>
          <w:szCs w:val="24"/>
        </w:rPr>
        <w:t xml:space="preserve">rimary </w:t>
      </w:r>
      <w:r w:rsidR="001E4B19" w:rsidRPr="00E634F5">
        <w:rPr>
          <w:b/>
          <w:sz w:val="24"/>
          <w:szCs w:val="24"/>
        </w:rPr>
        <w:t>goal</w:t>
      </w:r>
      <w:r>
        <w:rPr>
          <w:sz w:val="24"/>
          <w:szCs w:val="24"/>
        </w:rPr>
        <w:t>: D</w:t>
      </w:r>
      <w:r w:rsidR="006D3A0B" w:rsidRPr="006D3A0B">
        <w:rPr>
          <w:sz w:val="24"/>
          <w:szCs w:val="24"/>
        </w:rPr>
        <w:t>evelop</w:t>
      </w:r>
      <w:r w:rsidR="001E4B19" w:rsidRPr="006D3A0B">
        <w:rPr>
          <w:sz w:val="24"/>
          <w:szCs w:val="24"/>
        </w:rPr>
        <w:t xml:space="preserve"> financially-resilient leaders who </w:t>
      </w:r>
      <w:r w:rsidR="006D3A0B" w:rsidRPr="006D3A0B">
        <w:rPr>
          <w:sz w:val="24"/>
          <w:szCs w:val="24"/>
        </w:rPr>
        <w:t>create and sustain</w:t>
      </w:r>
      <w:r w:rsidR="001E4B19" w:rsidRPr="006D3A0B">
        <w:rPr>
          <w:sz w:val="24"/>
          <w:szCs w:val="24"/>
        </w:rPr>
        <w:t xml:space="preserve"> financially-resilient institutions</w:t>
      </w:r>
      <w:r w:rsidR="004B17EC" w:rsidRPr="006D3A0B">
        <w:rPr>
          <w:sz w:val="24"/>
          <w:szCs w:val="24"/>
        </w:rPr>
        <w:t>.</w:t>
      </w:r>
      <w:r w:rsidR="00760B82">
        <w:rPr>
          <w:sz w:val="24"/>
          <w:szCs w:val="24"/>
        </w:rPr>
        <w:t xml:space="preserve"> </w:t>
      </w:r>
    </w:p>
    <w:p w:rsidR="00760B82" w:rsidRDefault="006D3A0B" w:rsidP="007E69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34F5">
        <w:rPr>
          <w:b/>
          <w:sz w:val="24"/>
          <w:szCs w:val="24"/>
        </w:rPr>
        <w:t xml:space="preserve">Systemic focus: </w:t>
      </w:r>
      <w:r w:rsidR="00593656">
        <w:rPr>
          <w:sz w:val="24"/>
          <w:szCs w:val="24"/>
        </w:rPr>
        <w:t xml:space="preserve">Engage </w:t>
      </w:r>
      <w:r w:rsidRPr="00760B82">
        <w:rPr>
          <w:sz w:val="24"/>
          <w:szCs w:val="24"/>
        </w:rPr>
        <w:t>students, alumni, faculty, staff, trustees, and denominational partners in Iliff’s innovative</w:t>
      </w:r>
      <w:r w:rsidR="004B17EC" w:rsidRPr="00760B82">
        <w:rPr>
          <w:i/>
          <w:sz w:val="24"/>
          <w:szCs w:val="24"/>
        </w:rPr>
        <w:t xml:space="preserve"> Authentic Engagement™ </w:t>
      </w:r>
      <w:r w:rsidR="004B17EC" w:rsidRPr="00760B82">
        <w:rPr>
          <w:sz w:val="24"/>
          <w:szCs w:val="24"/>
        </w:rPr>
        <w:t>(</w:t>
      </w:r>
      <w:r w:rsidR="004B17EC" w:rsidRPr="00760B82">
        <w:rPr>
          <w:i/>
          <w:sz w:val="24"/>
          <w:szCs w:val="24"/>
        </w:rPr>
        <w:t>AE</w:t>
      </w:r>
      <w:r w:rsidR="004B17EC" w:rsidRPr="00760B82">
        <w:rPr>
          <w:sz w:val="24"/>
          <w:szCs w:val="24"/>
        </w:rPr>
        <w:t>)</w:t>
      </w:r>
      <w:r w:rsidR="004B17EC" w:rsidRPr="00760B82">
        <w:rPr>
          <w:i/>
          <w:sz w:val="24"/>
          <w:szCs w:val="24"/>
        </w:rPr>
        <w:t xml:space="preserve"> </w:t>
      </w:r>
      <w:r w:rsidR="004B17EC" w:rsidRPr="00760B82">
        <w:rPr>
          <w:sz w:val="24"/>
          <w:szCs w:val="24"/>
        </w:rPr>
        <w:t>program</w:t>
      </w:r>
      <w:r w:rsidR="00AF2C3A">
        <w:rPr>
          <w:sz w:val="24"/>
          <w:szCs w:val="24"/>
        </w:rPr>
        <w:t xml:space="preserve">. </w:t>
      </w:r>
      <w:r w:rsidR="00AF2C3A" w:rsidRPr="00054FF7">
        <w:rPr>
          <w:sz w:val="24"/>
          <w:szCs w:val="24"/>
        </w:rPr>
        <w:t xml:space="preserve">Grounded in </w:t>
      </w:r>
      <w:proofErr w:type="spellStart"/>
      <w:r w:rsidR="00AF2C3A" w:rsidRPr="00054FF7">
        <w:rPr>
          <w:sz w:val="24"/>
          <w:szCs w:val="24"/>
        </w:rPr>
        <w:t>lliff’s</w:t>
      </w:r>
      <w:proofErr w:type="spellEnd"/>
      <w:r w:rsidR="00AF2C3A" w:rsidRPr="00054FF7">
        <w:rPr>
          <w:sz w:val="24"/>
          <w:szCs w:val="24"/>
        </w:rPr>
        <w:t xml:space="preserve"> pedagogy of theological reflexivity, the </w:t>
      </w:r>
      <w:r w:rsidR="00AF2C3A" w:rsidRPr="00054FF7">
        <w:rPr>
          <w:i/>
          <w:sz w:val="24"/>
          <w:szCs w:val="24"/>
        </w:rPr>
        <w:t>AE</w:t>
      </w:r>
      <w:r w:rsidR="00AF2C3A" w:rsidRPr="00054FF7">
        <w:rPr>
          <w:sz w:val="24"/>
          <w:szCs w:val="24"/>
        </w:rPr>
        <w:t xml:space="preserve"> process transforms organizations through values clarification, inclusive relationships, and cultivation of shared mission.</w:t>
      </w:r>
      <w:r w:rsidR="00AF2C3A">
        <w:rPr>
          <w:sz w:val="24"/>
          <w:szCs w:val="24"/>
        </w:rPr>
        <w:t xml:space="preserve"> </w:t>
      </w:r>
      <w:r w:rsidR="00AF2C3A" w:rsidRPr="00AF2C3A">
        <w:rPr>
          <w:i/>
          <w:sz w:val="24"/>
          <w:szCs w:val="24"/>
        </w:rPr>
        <w:t>AE</w:t>
      </w:r>
      <w:r w:rsidR="00AF2C3A">
        <w:rPr>
          <w:sz w:val="24"/>
          <w:szCs w:val="24"/>
        </w:rPr>
        <w:t xml:space="preserve"> will help Iliff</w:t>
      </w:r>
      <w:r w:rsidRPr="00760B82">
        <w:rPr>
          <w:sz w:val="24"/>
          <w:szCs w:val="24"/>
        </w:rPr>
        <w:t xml:space="preserve"> </w:t>
      </w:r>
      <w:r w:rsidR="00474D47">
        <w:rPr>
          <w:sz w:val="24"/>
          <w:szCs w:val="24"/>
        </w:rPr>
        <w:t xml:space="preserve">and our partners </w:t>
      </w:r>
      <w:r w:rsidR="00760B82">
        <w:rPr>
          <w:sz w:val="24"/>
          <w:szCs w:val="24"/>
        </w:rPr>
        <w:t xml:space="preserve">(1) </w:t>
      </w:r>
      <w:r w:rsidR="00AF2C3A">
        <w:rPr>
          <w:sz w:val="24"/>
          <w:szCs w:val="24"/>
        </w:rPr>
        <w:t>develop</w:t>
      </w:r>
      <w:r w:rsidRPr="00760B82">
        <w:rPr>
          <w:sz w:val="24"/>
          <w:szCs w:val="24"/>
        </w:rPr>
        <w:t xml:space="preserve"> common understandings of the burden of student debt on individuals and the institution and the ways this debt imperils Iliff’s core value of social justice</w:t>
      </w:r>
      <w:r w:rsidR="00760B82">
        <w:rPr>
          <w:sz w:val="24"/>
          <w:szCs w:val="24"/>
        </w:rPr>
        <w:t xml:space="preserve">, (2) </w:t>
      </w:r>
      <w:r w:rsidRPr="00760B82">
        <w:rPr>
          <w:sz w:val="24"/>
          <w:szCs w:val="24"/>
        </w:rPr>
        <w:t>articulate a set of shared values rooted in Iliff’s mission of social justice for those most affected by the debilitating effects of student debt</w:t>
      </w:r>
      <w:r w:rsidR="00760B82">
        <w:rPr>
          <w:sz w:val="24"/>
          <w:szCs w:val="24"/>
        </w:rPr>
        <w:t xml:space="preserve">, (3) </w:t>
      </w:r>
      <w:r w:rsidR="00AA1E70">
        <w:rPr>
          <w:sz w:val="24"/>
          <w:szCs w:val="24"/>
        </w:rPr>
        <w:t>develop</w:t>
      </w:r>
      <w:r w:rsidR="00760B82" w:rsidRPr="00760B82">
        <w:rPr>
          <w:sz w:val="24"/>
          <w:szCs w:val="24"/>
        </w:rPr>
        <w:t xml:space="preserve"> strategic and practical action plans to reduce debt and increase fundraising at both individual and organizational levels</w:t>
      </w:r>
      <w:r w:rsidR="00760B82">
        <w:rPr>
          <w:sz w:val="24"/>
          <w:szCs w:val="24"/>
        </w:rPr>
        <w:t>, and (4) engender</w:t>
      </w:r>
      <w:r w:rsidR="00760B82" w:rsidRPr="00760B82">
        <w:rPr>
          <w:sz w:val="24"/>
          <w:szCs w:val="24"/>
        </w:rPr>
        <w:t xml:space="preserve"> active social support </w:t>
      </w:r>
      <w:r w:rsidR="00760B82">
        <w:rPr>
          <w:sz w:val="24"/>
          <w:szCs w:val="24"/>
        </w:rPr>
        <w:t>to alleviate</w:t>
      </w:r>
      <w:r w:rsidR="00760B82" w:rsidRPr="00760B82">
        <w:rPr>
          <w:sz w:val="24"/>
          <w:szCs w:val="24"/>
        </w:rPr>
        <w:t xml:space="preserve"> privatized shame and stress around debt.</w:t>
      </w:r>
    </w:p>
    <w:p w:rsidR="00443B6C" w:rsidRPr="00760B82" w:rsidRDefault="00AA1E70" w:rsidP="00760B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Student/alumni </w:t>
      </w:r>
      <w:r w:rsidR="00760B82" w:rsidRPr="00E634F5">
        <w:rPr>
          <w:b/>
          <w:sz w:val="24"/>
          <w:szCs w:val="24"/>
        </w:rPr>
        <w:t xml:space="preserve">focus: </w:t>
      </w:r>
      <w:r w:rsidR="00760B82" w:rsidRPr="00760B82">
        <w:rPr>
          <w:sz w:val="24"/>
          <w:szCs w:val="24"/>
        </w:rPr>
        <w:t xml:space="preserve">A pilot group of student and alumni SIFR Scholars will </w:t>
      </w:r>
      <w:r>
        <w:rPr>
          <w:sz w:val="24"/>
          <w:szCs w:val="24"/>
        </w:rPr>
        <w:t>participate in</w:t>
      </w:r>
      <w:r w:rsidR="00760B82" w:rsidRPr="00760B82">
        <w:rPr>
          <w:sz w:val="24"/>
          <w:szCs w:val="24"/>
        </w:rPr>
        <w:t xml:space="preserve"> a formation process that includes </w:t>
      </w:r>
      <w:r>
        <w:rPr>
          <w:i/>
          <w:sz w:val="24"/>
          <w:szCs w:val="24"/>
        </w:rPr>
        <w:t>A</w:t>
      </w:r>
      <w:r w:rsidR="00760B82" w:rsidRPr="00AA1E70">
        <w:rPr>
          <w:i/>
          <w:sz w:val="24"/>
          <w:szCs w:val="24"/>
        </w:rPr>
        <w:t>E</w:t>
      </w:r>
      <w:r w:rsidR="00760B82" w:rsidRPr="00760B82">
        <w:rPr>
          <w:sz w:val="24"/>
          <w:szCs w:val="24"/>
        </w:rPr>
        <w:t xml:space="preserve">, a matching scholarship program, and </w:t>
      </w:r>
      <w:r>
        <w:rPr>
          <w:sz w:val="24"/>
          <w:szCs w:val="24"/>
        </w:rPr>
        <w:t>four</w:t>
      </w:r>
      <w:r w:rsidR="00760B82" w:rsidRPr="00760B82">
        <w:rPr>
          <w:sz w:val="24"/>
          <w:szCs w:val="24"/>
        </w:rPr>
        <w:t xml:space="preserve"> courses that help them (1) reflect theologically about financial values and decision-making, (2) cultivate spiritually-grounded strategies and skills for coping with psycho-spiritual-financial stressors, (3) develop fundraising skills, and (4) enhance their financial self-agency.</w:t>
      </w:r>
    </w:p>
    <w:p w:rsidR="00E6694D" w:rsidRPr="004B17EC" w:rsidRDefault="00E6694D" w:rsidP="00E6694D">
      <w:pPr>
        <w:spacing w:after="0" w:line="240" w:lineRule="auto"/>
        <w:jc w:val="center"/>
        <w:rPr>
          <w:sz w:val="24"/>
          <w:szCs w:val="24"/>
        </w:rPr>
      </w:pPr>
    </w:p>
    <w:p w:rsidR="00443B6C" w:rsidRPr="006D3A0B" w:rsidRDefault="00443B6C" w:rsidP="00443B6C">
      <w:pPr>
        <w:spacing w:after="0" w:line="240" w:lineRule="auto"/>
        <w:rPr>
          <w:b/>
          <w:sz w:val="24"/>
          <w:szCs w:val="24"/>
          <w:u w:val="single"/>
        </w:rPr>
      </w:pPr>
      <w:r w:rsidRPr="006D3A0B">
        <w:rPr>
          <w:b/>
          <w:sz w:val="24"/>
          <w:szCs w:val="24"/>
          <w:u w:val="single"/>
        </w:rPr>
        <w:t>S</w:t>
      </w:r>
      <w:r w:rsidR="007C6B61">
        <w:rPr>
          <w:b/>
          <w:sz w:val="24"/>
          <w:szCs w:val="24"/>
          <w:u w:val="single"/>
        </w:rPr>
        <w:t>ignificant activities</w:t>
      </w:r>
    </w:p>
    <w:p w:rsidR="001E4B19" w:rsidRPr="004B17EC" w:rsidRDefault="00AA1E70" w:rsidP="00E634F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Established</w:t>
      </w:r>
      <w:r w:rsidR="00E634F5">
        <w:rPr>
          <w:sz w:val="24"/>
          <w:szCs w:val="24"/>
        </w:rPr>
        <w:t xml:space="preserve"> </w:t>
      </w:r>
      <w:r w:rsidR="004B17EC">
        <w:rPr>
          <w:sz w:val="24"/>
          <w:szCs w:val="24"/>
        </w:rPr>
        <w:t>criteria and process for selection of SIFR Scholar</w:t>
      </w:r>
      <w:r w:rsidR="00E634F5">
        <w:rPr>
          <w:sz w:val="24"/>
          <w:szCs w:val="24"/>
        </w:rPr>
        <w:t>s</w:t>
      </w:r>
      <w:r w:rsidR="004B17EC">
        <w:rPr>
          <w:sz w:val="24"/>
          <w:szCs w:val="24"/>
        </w:rPr>
        <w:t xml:space="preserve"> for the 2014-2015 academic year</w:t>
      </w:r>
      <w:r w:rsidR="00474D47">
        <w:rPr>
          <w:sz w:val="24"/>
          <w:szCs w:val="24"/>
        </w:rPr>
        <w:t>.</w:t>
      </w:r>
      <w:r w:rsidR="004B17EC">
        <w:rPr>
          <w:sz w:val="24"/>
          <w:szCs w:val="24"/>
        </w:rPr>
        <w:t xml:space="preserve"> </w:t>
      </w:r>
    </w:p>
    <w:p w:rsidR="00443B6C" w:rsidRPr="00E634F5" w:rsidRDefault="003371CF" w:rsidP="00E634F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Negotiating</w:t>
      </w:r>
      <w:r w:rsidR="00AF2C3A">
        <w:rPr>
          <w:sz w:val="24"/>
          <w:szCs w:val="24"/>
        </w:rPr>
        <w:t xml:space="preserve"> </w:t>
      </w:r>
      <w:r w:rsidR="004B17EC" w:rsidRPr="00E634F5">
        <w:rPr>
          <w:sz w:val="24"/>
          <w:szCs w:val="24"/>
        </w:rPr>
        <w:t xml:space="preserve">dates for </w:t>
      </w:r>
      <w:r w:rsidR="006D3A0B" w:rsidRPr="00E634F5">
        <w:rPr>
          <w:sz w:val="24"/>
          <w:szCs w:val="24"/>
        </w:rPr>
        <w:t xml:space="preserve">summer </w:t>
      </w:r>
      <w:r w:rsidR="004B17EC" w:rsidRPr="00E634F5">
        <w:rPr>
          <w:i/>
          <w:sz w:val="24"/>
          <w:szCs w:val="24"/>
        </w:rPr>
        <w:t>A</w:t>
      </w:r>
      <w:r w:rsidR="00AF2C3A">
        <w:rPr>
          <w:i/>
          <w:sz w:val="24"/>
          <w:szCs w:val="24"/>
        </w:rPr>
        <w:t>E</w:t>
      </w:r>
      <w:r w:rsidR="004B17EC" w:rsidRPr="00E634F5">
        <w:rPr>
          <w:sz w:val="24"/>
          <w:szCs w:val="24"/>
        </w:rPr>
        <w:t xml:space="preserve"> sessions with members of the Iliff </w:t>
      </w:r>
      <w:r w:rsidR="00E634F5" w:rsidRPr="00E634F5">
        <w:rPr>
          <w:sz w:val="24"/>
          <w:szCs w:val="24"/>
        </w:rPr>
        <w:t xml:space="preserve">Board of Trustees, </w:t>
      </w:r>
      <w:r w:rsidR="004B17EC" w:rsidRPr="00E634F5">
        <w:rPr>
          <w:sz w:val="24"/>
          <w:szCs w:val="24"/>
        </w:rPr>
        <w:t>staff groups</w:t>
      </w:r>
      <w:r w:rsidR="00AF2C3A">
        <w:rPr>
          <w:sz w:val="24"/>
          <w:szCs w:val="24"/>
        </w:rPr>
        <w:t>,</w:t>
      </w:r>
      <w:r w:rsidR="00E634F5" w:rsidRPr="00E634F5">
        <w:rPr>
          <w:sz w:val="24"/>
          <w:szCs w:val="24"/>
        </w:rPr>
        <w:t xml:space="preserve"> and our denom</w:t>
      </w:r>
      <w:r w:rsidR="00443B6C" w:rsidRPr="00E634F5">
        <w:rPr>
          <w:sz w:val="24"/>
          <w:szCs w:val="24"/>
        </w:rPr>
        <w:t xml:space="preserve">inational </w:t>
      </w:r>
      <w:r w:rsidR="00E634F5">
        <w:rPr>
          <w:sz w:val="24"/>
          <w:szCs w:val="24"/>
        </w:rPr>
        <w:t>partners in the UMC, UUA, UCC, Episcopal, and Presbyterian traditions</w:t>
      </w:r>
      <w:r w:rsidR="00474D47">
        <w:rPr>
          <w:sz w:val="24"/>
          <w:szCs w:val="24"/>
        </w:rPr>
        <w:t>.</w:t>
      </w:r>
    </w:p>
    <w:p w:rsidR="001E4B19" w:rsidRPr="006D3A0B" w:rsidRDefault="001E4B19" w:rsidP="00443B6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43B6C" w:rsidRPr="00D2173D" w:rsidRDefault="00443B6C" w:rsidP="00443B6C">
      <w:pPr>
        <w:spacing w:after="0" w:line="240" w:lineRule="auto"/>
        <w:rPr>
          <w:b/>
          <w:sz w:val="24"/>
          <w:szCs w:val="24"/>
          <w:highlight w:val="yellow"/>
        </w:rPr>
      </w:pPr>
      <w:r w:rsidRPr="006D3A0B">
        <w:rPr>
          <w:b/>
          <w:sz w:val="24"/>
          <w:szCs w:val="24"/>
          <w:u w:val="single"/>
        </w:rPr>
        <w:t>Key resources</w:t>
      </w:r>
      <w:r w:rsidRPr="004B17EC">
        <w:rPr>
          <w:b/>
          <w:sz w:val="24"/>
          <w:szCs w:val="24"/>
        </w:rPr>
        <w:t xml:space="preserve"> </w:t>
      </w:r>
      <w:r w:rsidR="006D3A0B">
        <w:rPr>
          <w:b/>
          <w:sz w:val="24"/>
          <w:szCs w:val="24"/>
        </w:rPr>
        <w:t xml:space="preserve">          </w:t>
      </w:r>
    </w:p>
    <w:p w:rsidR="00BA29F0" w:rsidRPr="00BA29F0" w:rsidRDefault="00BA29F0" w:rsidP="00BA29F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Developed an online self-</w:t>
      </w:r>
      <w:r w:rsidRPr="00BA29F0">
        <w:rPr>
          <w:sz w:val="24"/>
          <w:szCs w:val="24"/>
        </w:rPr>
        <w:t xml:space="preserve">care course that forms students to be theologically </w:t>
      </w:r>
      <w:r w:rsidRPr="00BA29F0">
        <w:rPr>
          <w:sz w:val="24"/>
          <w:szCs w:val="24"/>
        </w:rPr>
        <w:t>reflexive</w:t>
      </w:r>
      <w:r w:rsidRPr="00BA29F0">
        <w:rPr>
          <w:sz w:val="24"/>
          <w:szCs w:val="24"/>
        </w:rPr>
        <w:t xml:space="preserve"> about spiritual, vocational, physical, emotional, and financial well</w:t>
      </w:r>
      <w:r>
        <w:rPr>
          <w:sz w:val="24"/>
          <w:szCs w:val="24"/>
        </w:rPr>
        <w:t>-</w:t>
      </w:r>
      <w:r w:rsidRPr="00BA29F0">
        <w:rPr>
          <w:sz w:val="24"/>
          <w:szCs w:val="24"/>
        </w:rPr>
        <w:t>being and resiliency</w:t>
      </w:r>
      <w:r>
        <w:rPr>
          <w:sz w:val="24"/>
          <w:szCs w:val="24"/>
        </w:rPr>
        <w:t>. The course uses</w:t>
      </w:r>
      <w:r w:rsidRPr="00BA29F0">
        <w:rPr>
          <w:sz w:val="24"/>
          <w:szCs w:val="24"/>
        </w:rPr>
        <w:t xml:space="preserve"> research on clergy stress, moral stress, compassionate intercultural spiritual care, and the power of habits. </w:t>
      </w:r>
    </w:p>
    <w:p w:rsidR="00BA29F0" w:rsidRPr="00BA29F0" w:rsidRDefault="00BA29F0" w:rsidP="00BA29F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Developing a </w:t>
      </w:r>
      <w:r w:rsidRPr="00BA29F0">
        <w:rPr>
          <w:sz w:val="24"/>
          <w:szCs w:val="24"/>
        </w:rPr>
        <w:t xml:space="preserve">philanthropy </w:t>
      </w:r>
      <w:r>
        <w:rPr>
          <w:sz w:val="24"/>
          <w:szCs w:val="24"/>
        </w:rPr>
        <w:t xml:space="preserve">praxis </w:t>
      </w:r>
      <w:r w:rsidRPr="00BA29F0">
        <w:rPr>
          <w:sz w:val="24"/>
          <w:szCs w:val="24"/>
        </w:rPr>
        <w:t xml:space="preserve">course </w:t>
      </w:r>
      <w:r>
        <w:rPr>
          <w:sz w:val="24"/>
          <w:szCs w:val="24"/>
        </w:rPr>
        <w:t xml:space="preserve">that will equip students and alumni with fundraising skills they can use to generate </w:t>
      </w:r>
      <w:r w:rsidRPr="00BA29F0">
        <w:rPr>
          <w:sz w:val="24"/>
          <w:szCs w:val="24"/>
        </w:rPr>
        <w:t xml:space="preserve">scholarship support </w:t>
      </w:r>
      <w:r>
        <w:rPr>
          <w:sz w:val="24"/>
          <w:szCs w:val="24"/>
        </w:rPr>
        <w:t>that will be matched by Iliff/Lilly funds</w:t>
      </w:r>
      <w:r w:rsidR="00474D47">
        <w:rPr>
          <w:sz w:val="24"/>
          <w:szCs w:val="24"/>
        </w:rPr>
        <w:t>,</w:t>
      </w:r>
      <w:r>
        <w:rPr>
          <w:sz w:val="24"/>
          <w:szCs w:val="24"/>
        </w:rPr>
        <w:t xml:space="preserve"> and generate funds for the institutions they serve.</w:t>
      </w:r>
    </w:p>
    <w:p w:rsidR="00BA29F0" w:rsidRDefault="00BA29F0" w:rsidP="00BA29F0">
      <w:pPr>
        <w:spacing w:after="0" w:line="240" w:lineRule="auto"/>
        <w:rPr>
          <w:sz w:val="24"/>
          <w:szCs w:val="24"/>
        </w:rPr>
      </w:pPr>
    </w:p>
    <w:p w:rsidR="00443B6C" w:rsidRPr="006D3A0B" w:rsidRDefault="006D3A0B" w:rsidP="00BA29F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Director</w:t>
      </w:r>
    </w:p>
    <w:p w:rsidR="00443B6C" w:rsidRPr="004B17EC" w:rsidRDefault="00443B6C" w:rsidP="00443B6C">
      <w:pPr>
        <w:spacing w:after="0" w:line="240" w:lineRule="auto"/>
        <w:rPr>
          <w:sz w:val="24"/>
          <w:szCs w:val="24"/>
        </w:rPr>
      </w:pPr>
      <w:r w:rsidRPr="004B17EC">
        <w:rPr>
          <w:sz w:val="24"/>
          <w:szCs w:val="24"/>
        </w:rPr>
        <w:t>Kelly Arora, PhD</w:t>
      </w:r>
    </w:p>
    <w:p w:rsidR="00443B6C" w:rsidRPr="004B17EC" w:rsidRDefault="00443B6C" w:rsidP="00443B6C">
      <w:pPr>
        <w:spacing w:after="0" w:line="240" w:lineRule="auto"/>
        <w:rPr>
          <w:sz w:val="24"/>
          <w:szCs w:val="24"/>
        </w:rPr>
      </w:pPr>
      <w:r w:rsidRPr="004B17EC">
        <w:rPr>
          <w:sz w:val="24"/>
          <w:szCs w:val="24"/>
        </w:rPr>
        <w:t>Director – Spiritually-Integrated Financial Resiliency (SIFR) Initiative</w:t>
      </w:r>
    </w:p>
    <w:p w:rsidR="00E6694D" w:rsidRPr="004B17EC" w:rsidRDefault="00E6694D" w:rsidP="00E6694D">
      <w:pPr>
        <w:spacing w:after="0" w:line="240" w:lineRule="auto"/>
        <w:rPr>
          <w:sz w:val="24"/>
          <w:szCs w:val="24"/>
        </w:rPr>
      </w:pPr>
      <w:r w:rsidRPr="004B17EC">
        <w:rPr>
          <w:sz w:val="24"/>
          <w:szCs w:val="24"/>
        </w:rPr>
        <w:t>Iliff School of Theology</w:t>
      </w:r>
    </w:p>
    <w:p w:rsidR="00E6694D" w:rsidRPr="004B17EC" w:rsidRDefault="00E6694D" w:rsidP="00E6694D">
      <w:pPr>
        <w:spacing w:after="0" w:line="240" w:lineRule="auto"/>
        <w:rPr>
          <w:sz w:val="24"/>
          <w:szCs w:val="24"/>
        </w:rPr>
      </w:pPr>
      <w:r w:rsidRPr="004B17EC">
        <w:rPr>
          <w:sz w:val="24"/>
          <w:szCs w:val="24"/>
        </w:rPr>
        <w:t>2323 E. Iliff Avenue</w:t>
      </w:r>
      <w:r w:rsidR="007C6B61">
        <w:rPr>
          <w:sz w:val="24"/>
          <w:szCs w:val="24"/>
        </w:rPr>
        <w:t xml:space="preserve">, </w:t>
      </w:r>
      <w:r w:rsidRPr="004B17EC">
        <w:rPr>
          <w:sz w:val="24"/>
          <w:szCs w:val="24"/>
        </w:rPr>
        <w:t>Denver CO 80210</w:t>
      </w:r>
    </w:p>
    <w:p w:rsidR="00156455" w:rsidRDefault="00D3255C" w:rsidP="00474D47">
      <w:pPr>
        <w:spacing w:after="0" w:line="240" w:lineRule="auto"/>
        <w:rPr>
          <w:sz w:val="24"/>
          <w:szCs w:val="24"/>
        </w:rPr>
      </w:pPr>
      <w:hyperlink r:id="rId9" w:history="1">
        <w:r w:rsidR="00E6694D" w:rsidRPr="004B17EC">
          <w:rPr>
            <w:rStyle w:val="Hyperlink"/>
            <w:sz w:val="24"/>
            <w:szCs w:val="24"/>
          </w:rPr>
          <w:t>karora@iliff.edu</w:t>
        </w:r>
      </w:hyperlink>
      <w:r w:rsidR="00E6694D" w:rsidRPr="004B17EC">
        <w:rPr>
          <w:sz w:val="24"/>
          <w:szCs w:val="24"/>
        </w:rPr>
        <w:t xml:space="preserve"> </w:t>
      </w:r>
    </w:p>
    <w:p w:rsidR="002D7748" w:rsidRPr="004B17EC" w:rsidRDefault="00E6694D" w:rsidP="00474D4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B17EC">
        <w:rPr>
          <w:sz w:val="24"/>
          <w:szCs w:val="24"/>
        </w:rPr>
        <w:t>720-620-9001</w:t>
      </w:r>
    </w:p>
    <w:sectPr w:rsidR="002D7748" w:rsidRPr="004B17EC" w:rsidSect="0059365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5C" w:rsidRDefault="00D3255C" w:rsidP="007C6B61">
      <w:pPr>
        <w:spacing w:after="0" w:line="240" w:lineRule="auto"/>
      </w:pPr>
      <w:r>
        <w:separator/>
      </w:r>
    </w:p>
  </w:endnote>
  <w:endnote w:type="continuationSeparator" w:id="0">
    <w:p w:rsidR="00D3255C" w:rsidRDefault="00D3255C" w:rsidP="007C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66" w:rsidRDefault="00D3255C">
    <w:pPr>
      <w:pStyle w:val="Footer"/>
      <w:jc w:val="center"/>
    </w:pPr>
  </w:p>
  <w:p w:rsidR="003B16A1" w:rsidRDefault="00D32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5C" w:rsidRDefault="00D3255C" w:rsidP="007C6B61">
      <w:pPr>
        <w:spacing w:after="0" w:line="240" w:lineRule="auto"/>
      </w:pPr>
      <w:r>
        <w:separator/>
      </w:r>
    </w:p>
  </w:footnote>
  <w:footnote w:type="continuationSeparator" w:id="0">
    <w:p w:rsidR="00D3255C" w:rsidRDefault="00D3255C" w:rsidP="007C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55D41"/>
    <w:multiLevelType w:val="hybridMultilevel"/>
    <w:tmpl w:val="5C5A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354B"/>
    <w:multiLevelType w:val="hybridMultilevel"/>
    <w:tmpl w:val="39B6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1ADB"/>
    <w:multiLevelType w:val="hybridMultilevel"/>
    <w:tmpl w:val="F8BE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2076E"/>
    <w:multiLevelType w:val="hybridMultilevel"/>
    <w:tmpl w:val="B1A0F714"/>
    <w:lvl w:ilvl="0" w:tplc="C49621D8">
      <w:start w:val="7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E4CC7"/>
    <w:multiLevelType w:val="hybridMultilevel"/>
    <w:tmpl w:val="7E227F64"/>
    <w:lvl w:ilvl="0" w:tplc="C49621D8">
      <w:start w:val="7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64"/>
    <w:rsid w:val="0000445E"/>
    <w:rsid w:val="000233EC"/>
    <w:rsid w:val="000536F5"/>
    <w:rsid w:val="0008039B"/>
    <w:rsid w:val="00085CF2"/>
    <w:rsid w:val="000F7C04"/>
    <w:rsid w:val="00143255"/>
    <w:rsid w:val="00156455"/>
    <w:rsid w:val="00182707"/>
    <w:rsid w:val="001C6E7C"/>
    <w:rsid w:val="001E4B19"/>
    <w:rsid w:val="00204726"/>
    <w:rsid w:val="00272028"/>
    <w:rsid w:val="00273CB5"/>
    <w:rsid w:val="002C4C4E"/>
    <w:rsid w:val="002D7748"/>
    <w:rsid w:val="00304223"/>
    <w:rsid w:val="0031261A"/>
    <w:rsid w:val="0033514C"/>
    <w:rsid w:val="00336CB8"/>
    <w:rsid w:val="003371CF"/>
    <w:rsid w:val="00365A60"/>
    <w:rsid w:val="003C670D"/>
    <w:rsid w:val="00432220"/>
    <w:rsid w:val="00443424"/>
    <w:rsid w:val="00443B6C"/>
    <w:rsid w:val="0046542A"/>
    <w:rsid w:val="00474D47"/>
    <w:rsid w:val="0048788A"/>
    <w:rsid w:val="00494CFB"/>
    <w:rsid w:val="004A3590"/>
    <w:rsid w:val="004B17EC"/>
    <w:rsid w:val="004D2DE7"/>
    <w:rsid w:val="004F69EF"/>
    <w:rsid w:val="00514DF7"/>
    <w:rsid w:val="00584864"/>
    <w:rsid w:val="00593656"/>
    <w:rsid w:val="005F6DB2"/>
    <w:rsid w:val="006551AC"/>
    <w:rsid w:val="00674564"/>
    <w:rsid w:val="006A6CF1"/>
    <w:rsid w:val="006D3A0B"/>
    <w:rsid w:val="00727B7F"/>
    <w:rsid w:val="00743392"/>
    <w:rsid w:val="00760B82"/>
    <w:rsid w:val="00763D02"/>
    <w:rsid w:val="00794DAB"/>
    <w:rsid w:val="007C6B61"/>
    <w:rsid w:val="00825535"/>
    <w:rsid w:val="00892484"/>
    <w:rsid w:val="008D167E"/>
    <w:rsid w:val="00900613"/>
    <w:rsid w:val="00994387"/>
    <w:rsid w:val="009B7755"/>
    <w:rsid w:val="009F72DD"/>
    <w:rsid w:val="00A53B74"/>
    <w:rsid w:val="00A711C3"/>
    <w:rsid w:val="00A76021"/>
    <w:rsid w:val="00A82DD3"/>
    <w:rsid w:val="00A93A79"/>
    <w:rsid w:val="00AA1E70"/>
    <w:rsid w:val="00AC0B5C"/>
    <w:rsid w:val="00AF2C3A"/>
    <w:rsid w:val="00B0356E"/>
    <w:rsid w:val="00B15F50"/>
    <w:rsid w:val="00BA29F0"/>
    <w:rsid w:val="00BC40DE"/>
    <w:rsid w:val="00BE1E83"/>
    <w:rsid w:val="00C7068C"/>
    <w:rsid w:val="00CA0874"/>
    <w:rsid w:val="00D10C03"/>
    <w:rsid w:val="00D2173D"/>
    <w:rsid w:val="00D3255C"/>
    <w:rsid w:val="00D743DA"/>
    <w:rsid w:val="00D74B23"/>
    <w:rsid w:val="00DB5D8F"/>
    <w:rsid w:val="00DB6CD2"/>
    <w:rsid w:val="00E02057"/>
    <w:rsid w:val="00E12677"/>
    <w:rsid w:val="00E634F5"/>
    <w:rsid w:val="00E6694D"/>
    <w:rsid w:val="00E7563B"/>
    <w:rsid w:val="00ED2958"/>
    <w:rsid w:val="00EF5840"/>
    <w:rsid w:val="00F8763B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82BD-59FB-4D2A-B84D-7B577744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74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64"/>
  </w:style>
  <w:style w:type="paragraph" w:styleId="ListParagraph">
    <w:name w:val="List Paragraph"/>
    <w:basedOn w:val="Normal"/>
    <w:uiPriority w:val="34"/>
    <w:qFormat/>
    <w:rsid w:val="001E4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9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ora@ilif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7AEA-088E-4BF4-9C5C-0A7BC31A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Iliff School of Theology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Arora, Kelly</dc:creator>
  <cp:keywords/>
  <dc:description/>
  <cp:lastModifiedBy>Arora, Kelly</cp:lastModifiedBy>
  <cp:revision>19</cp:revision>
  <dcterms:created xsi:type="dcterms:W3CDTF">2014-03-07T23:06:00Z</dcterms:created>
  <dcterms:modified xsi:type="dcterms:W3CDTF">2014-03-08T20:36:00Z</dcterms:modified>
</cp:coreProperties>
</file>